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480"/>
        <w:contextualSpacing/>
        <w:rPr>
          <w:rFonts w:ascii="Times New Roman" w:cs="Times New Roman" w:hAnsi="Times New Roman"/>
          <w:color w:val="222222"/>
          <w:sz w:val="24"/>
          <w:szCs w:val="24"/>
          <w:shd w:val="clear" w:color="auto" w:fill="ffffff"/>
        </w:rPr>
      </w:pPr>
    </w:p>
    <w:p>
      <w:pPr>
        <w:pStyle w:val="style0"/>
        <w:spacing w:after="0" w:lineRule="auto" w:line="480"/>
        <w:contextualSpacing/>
        <w:rPr>
          <w:rFonts w:ascii="Times New Roman" w:cs="Times New Roman" w:hAnsi="Times New Roman"/>
          <w:color w:val="222222"/>
          <w:sz w:val="24"/>
          <w:szCs w:val="24"/>
          <w:shd w:val="clear" w:color="auto" w:fill="ffffff"/>
        </w:rPr>
      </w:pPr>
    </w:p>
    <w:p>
      <w:pPr>
        <w:pStyle w:val="style0"/>
        <w:spacing w:after="0" w:lineRule="auto" w:line="480"/>
        <w:contextualSpacing/>
        <w:rPr>
          <w:rFonts w:ascii="Times New Roman" w:cs="Times New Roman" w:hAnsi="Times New Roman"/>
          <w:color w:val="222222"/>
          <w:sz w:val="24"/>
          <w:szCs w:val="24"/>
          <w:shd w:val="clear" w:color="auto" w:fill="ffffff"/>
        </w:rPr>
      </w:pPr>
    </w:p>
    <w:p>
      <w:pPr>
        <w:pStyle w:val="style0"/>
        <w:spacing w:after="0" w:lineRule="auto" w:line="480"/>
        <w:contextualSpacing/>
        <w:rPr>
          <w:rFonts w:ascii="Times New Roman" w:cs="Times New Roman" w:hAnsi="Times New Roman"/>
          <w:color w:val="222222"/>
          <w:sz w:val="24"/>
          <w:szCs w:val="24"/>
          <w:shd w:val="clear" w:color="auto" w:fill="ffffff"/>
        </w:rPr>
      </w:pPr>
    </w:p>
    <w:p>
      <w:pPr>
        <w:pStyle w:val="style0"/>
        <w:spacing w:after="0" w:lineRule="auto" w:line="480"/>
        <w:contextualSpacing/>
        <w:rPr>
          <w:rFonts w:ascii="Times New Roman" w:cs="Times New Roman" w:hAnsi="Times New Roman"/>
          <w:color w:val="222222"/>
          <w:sz w:val="24"/>
          <w:szCs w:val="24"/>
          <w:shd w:val="clear" w:color="auto" w:fill="ffffff"/>
        </w:rPr>
      </w:pPr>
    </w:p>
    <w:p>
      <w:pPr>
        <w:pStyle w:val="style0"/>
        <w:spacing w:after="0" w:lineRule="auto" w:line="480"/>
        <w:contextualSpacing/>
        <w:rPr>
          <w:rFonts w:ascii="Times New Roman" w:cs="Times New Roman" w:hAnsi="Times New Roman"/>
          <w:color w:val="222222"/>
          <w:sz w:val="24"/>
          <w:szCs w:val="24"/>
          <w:shd w:val="clear" w:color="auto" w:fill="ffffff"/>
        </w:rPr>
      </w:pPr>
    </w:p>
    <w:p>
      <w:pPr>
        <w:pStyle w:val="style0"/>
        <w:spacing w:after="0" w:lineRule="auto" w:line="480"/>
        <w:contextualSpacing/>
        <w:rPr>
          <w:rFonts w:ascii="Times New Roman" w:cs="Times New Roman" w:hAnsi="Times New Roman"/>
          <w:color w:val="222222"/>
          <w:sz w:val="24"/>
          <w:szCs w:val="24"/>
          <w:shd w:val="clear" w:color="auto" w:fill="ffffff"/>
        </w:rPr>
      </w:pPr>
    </w:p>
    <w:p>
      <w:pPr>
        <w:pStyle w:val="style0"/>
        <w:spacing w:after="0" w:lineRule="auto" w:line="480"/>
        <w:contextualSpacing/>
        <w:rPr>
          <w:rFonts w:ascii="Times New Roman" w:cs="Times New Roman" w:hAnsi="Times New Roman"/>
          <w:color w:val="222222"/>
          <w:sz w:val="24"/>
          <w:szCs w:val="24"/>
          <w:shd w:val="clear" w:color="auto" w:fill="ffffff"/>
        </w:rPr>
      </w:pPr>
    </w:p>
    <w:p>
      <w:pPr>
        <w:pStyle w:val="style0"/>
        <w:spacing w:after="0" w:lineRule="auto" w:line="480"/>
        <w:jc w:val="center"/>
        <w:contextualSpacing/>
        <w:rPr>
          <w:rFonts w:ascii="Times New Roman" w:cs="Times New Roman" w:hAnsi="Times New Roman"/>
          <w:color w:val="222222"/>
          <w:sz w:val="24"/>
          <w:szCs w:val="24"/>
          <w:shd w:val="clear" w:color="auto" w:fill="ffffff"/>
        </w:rPr>
      </w:pPr>
    </w:p>
    <w:p>
      <w:pPr>
        <w:pStyle w:val="style0"/>
        <w:spacing w:after="0" w:lineRule="auto" w:line="480"/>
        <w:jc w:val="center"/>
        <w:contextualSpacing/>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Business Strategy Analysis</w:t>
      </w:r>
    </w:p>
    <w:p>
      <w:pPr>
        <w:pStyle w:val="style0"/>
        <w:spacing w:after="0" w:lineRule="auto" w:line="480"/>
        <w:jc w:val="center"/>
        <w:contextualSpacing/>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Student’s Name</w:t>
      </w:r>
    </w:p>
    <w:p>
      <w:pPr>
        <w:pStyle w:val="style0"/>
        <w:spacing w:after="0" w:lineRule="auto" w:line="480"/>
        <w:jc w:val="center"/>
        <w:contextualSpacing/>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Institution</w:t>
      </w:r>
    </w:p>
    <w:p>
      <w:pPr>
        <w:pStyle w:val="style0"/>
        <w:spacing w:after="0" w:lineRule="auto" w:line="480"/>
        <w:jc w:val="center"/>
        <w:contextualSpacing/>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Course</w:t>
      </w:r>
    </w:p>
    <w:p>
      <w:pPr>
        <w:pStyle w:val="style0"/>
        <w:spacing w:after="0" w:lineRule="auto" w:line="480"/>
        <w:jc w:val="center"/>
        <w:contextualSpacing/>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Professor’s Name</w:t>
      </w:r>
    </w:p>
    <w:p>
      <w:pPr>
        <w:pStyle w:val="style0"/>
        <w:spacing w:after="0" w:lineRule="auto" w:line="480"/>
        <w:jc w:val="center"/>
        <w:contextualSpacing/>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Date</w:t>
      </w:r>
    </w:p>
    <w:p>
      <w:pPr>
        <w:pStyle w:val="style0"/>
        <w:spacing w:after="0" w:lineRule="auto" w:line="480"/>
        <w:contextualSpacing/>
        <w:rPr>
          <w:rFonts w:ascii="Times New Roman" w:cs="Times New Roman" w:hAnsi="Times New Roman"/>
          <w:color w:val="222222"/>
          <w:sz w:val="24"/>
          <w:szCs w:val="24"/>
          <w:shd w:val="clear" w:color="auto" w:fill="ffffff"/>
        </w:rPr>
      </w:pPr>
    </w:p>
    <w:p>
      <w:pPr>
        <w:pStyle w:val="style0"/>
        <w:spacing w:after="0" w:lineRule="auto" w:line="480"/>
        <w:contextualSpacing/>
        <w:rPr>
          <w:rFonts w:ascii="Times New Roman" w:cs="Times New Roman" w:hAnsi="Times New Roman"/>
          <w:color w:val="222222"/>
          <w:sz w:val="24"/>
          <w:szCs w:val="24"/>
          <w:shd w:val="clear" w:color="auto" w:fill="ffffff"/>
        </w:rPr>
      </w:pPr>
    </w:p>
    <w:p>
      <w:pPr>
        <w:pStyle w:val="style0"/>
        <w:spacing w:after="0" w:lineRule="auto" w:line="480"/>
        <w:contextualSpacing/>
        <w:rPr>
          <w:rFonts w:ascii="Times New Roman" w:cs="Times New Roman" w:hAnsi="Times New Roman"/>
          <w:color w:val="222222"/>
          <w:sz w:val="24"/>
          <w:szCs w:val="24"/>
          <w:shd w:val="clear" w:color="auto" w:fill="ffffff"/>
        </w:rPr>
      </w:pPr>
    </w:p>
    <w:p>
      <w:pPr>
        <w:pStyle w:val="style0"/>
        <w:spacing w:after="0" w:lineRule="auto" w:line="480"/>
        <w:contextualSpacing/>
        <w:rPr>
          <w:rFonts w:ascii="Times New Roman" w:cs="Times New Roman" w:hAnsi="Times New Roman"/>
          <w:color w:val="222222"/>
          <w:sz w:val="24"/>
          <w:szCs w:val="24"/>
          <w:shd w:val="clear" w:color="auto" w:fill="ffffff"/>
        </w:rPr>
      </w:pPr>
    </w:p>
    <w:p>
      <w:pPr>
        <w:pStyle w:val="style0"/>
        <w:spacing w:after="0" w:lineRule="auto" w:line="480"/>
        <w:contextualSpacing/>
        <w:rPr>
          <w:rFonts w:ascii="Times New Roman" w:cs="Times New Roman" w:hAnsi="Times New Roman"/>
          <w:color w:val="222222"/>
          <w:sz w:val="24"/>
          <w:szCs w:val="24"/>
          <w:shd w:val="clear" w:color="auto" w:fill="ffffff"/>
        </w:rPr>
      </w:pPr>
    </w:p>
    <w:p>
      <w:pPr>
        <w:pStyle w:val="style0"/>
        <w:spacing w:after="0" w:lineRule="auto" w:line="480"/>
        <w:contextualSpacing/>
        <w:rPr>
          <w:rFonts w:ascii="Times New Roman" w:cs="Times New Roman" w:hAnsi="Times New Roman"/>
          <w:color w:val="222222"/>
          <w:sz w:val="24"/>
          <w:szCs w:val="24"/>
          <w:shd w:val="clear" w:color="auto" w:fill="ffffff"/>
        </w:rPr>
      </w:pPr>
    </w:p>
    <w:p>
      <w:pPr>
        <w:pStyle w:val="style0"/>
        <w:spacing w:after="0" w:lineRule="auto" w:line="480"/>
        <w:contextualSpacing/>
        <w:rPr>
          <w:rFonts w:ascii="Times New Roman" w:cs="Times New Roman" w:hAnsi="Times New Roman"/>
          <w:color w:val="222222"/>
          <w:sz w:val="24"/>
          <w:szCs w:val="24"/>
          <w:shd w:val="clear" w:color="auto" w:fill="ffffff"/>
        </w:rPr>
      </w:pPr>
    </w:p>
    <w:p>
      <w:pPr>
        <w:pStyle w:val="style0"/>
        <w:spacing w:after="0" w:lineRule="auto" w:line="480"/>
        <w:contextualSpacing/>
        <w:rPr>
          <w:rFonts w:ascii="Times New Roman" w:cs="Times New Roman" w:hAnsi="Times New Roman"/>
          <w:color w:val="222222"/>
          <w:sz w:val="24"/>
          <w:szCs w:val="24"/>
          <w:shd w:val="clear" w:color="auto" w:fill="ffffff"/>
        </w:rPr>
      </w:pPr>
    </w:p>
    <w:p>
      <w:pPr>
        <w:pStyle w:val="style0"/>
        <w:spacing w:after="0" w:lineRule="auto" w:line="480"/>
        <w:jc w:val="center"/>
        <w:contextualSpacing/>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Business Strategy Analysis</w:t>
      </w:r>
    </w:p>
    <w:p>
      <w:pPr>
        <w:pStyle w:val="style0"/>
        <w:spacing w:after="0" w:lineRule="auto" w:line="480"/>
        <w:jc w:val="center"/>
        <w:contextualSpacing/>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Value-Chain Analysis</w:t>
      </w:r>
    </w:p>
    <w:p>
      <w:pPr>
        <w:pStyle w:val="style0"/>
        <w:spacing w:after="0" w:lineRule="auto" w:line="480"/>
        <w:contextualSpacing/>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 xml:space="preserve">In what activities does the company excel/underperform? </w:t>
      </w:r>
    </w:p>
    <w:p>
      <w:pPr>
        <w:pStyle w:val="style0"/>
        <w:spacing w:after="0" w:lineRule="auto" w:line="480"/>
        <w:ind w:firstLine="720"/>
        <w:contextualSpacing/>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Value chain analysis refers to the process of analyzing and understanding how different sets of operating activities are contributing to delivering valuable products or services for the market. In other words, it represents the internal activities that the business undertakes to fulfill its objectives. Verizon Communications Inc. excels in high productivity and high efficiencies, which help to maximize its profitability as well as business resilience. However, the company is recording underperformance in certain areas including its stock market performance. </w:t>
      </w:r>
    </w:p>
    <w:p>
      <w:pPr>
        <w:pStyle w:val="style0"/>
        <w:spacing w:after="0" w:lineRule="auto" w:line="480"/>
        <w:contextualSpacing/>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 xml:space="preserve">How do/don’t the activities reinforce each other? Do the activities, considered together, paint a coherent picture of the firm’s strategy? </w:t>
      </w:r>
    </w:p>
    <w:p>
      <w:pPr>
        <w:pStyle w:val="style0"/>
        <w:spacing w:after="0" w:lineRule="auto" w:line="480"/>
        <w:ind w:firstLine="720"/>
        <w:contextualSpacing/>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Some of the activities that Verizon uses to reinforce its value chain operations include the production of quality services at a reasonable price. These activities reinforce each other because pricing strategy helps to improve customer experience using its wireless services. All these activities paint a picture of the organization’s strategy, which focuses on the importance of technology as its core resource to address some of the problems that its customers are using. For example, Verizon’s innovative learning (VIL) program helps to provide technological solutions to its customers. </w:t>
      </w:r>
    </w:p>
    <w:p>
      <w:pPr>
        <w:pStyle w:val="style0"/>
        <w:spacing w:after="0" w:lineRule="auto" w:line="480"/>
        <w:contextualSpacing/>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 xml:space="preserve">Is the strategy suggested by the activities in-line with the strategy conveyed by the top management team? </w:t>
      </w:r>
    </w:p>
    <w:p>
      <w:pPr>
        <w:pStyle w:val="style0"/>
        <w:spacing w:after="0" w:lineRule="auto" w:line="480"/>
        <w:ind w:firstLine="720"/>
        <w:contextualSpacing/>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Yes, the strategy suggested by the above activities is in line with the strategy conveyed by the top management at Verizon. The company focuses on its stakeholder group as well as sustainability and its contributions to improve the lives of the communities around where it </w:t>
      </w:r>
      <w:r>
        <w:rPr>
          <w:rFonts w:ascii="Times New Roman" w:cs="Times New Roman" w:hAnsi="Times New Roman"/>
          <w:color w:val="222222"/>
          <w:sz w:val="24"/>
          <w:szCs w:val="24"/>
          <w:shd w:val="clear" w:color="auto" w:fill="ffffff"/>
        </w:rPr>
        <w:t xml:space="preserve">leaves. The VIL program targets all the underserved areas in the United States (Greenspan, 2017). This is in line with the top management’s CSR strategy to improve the lives of people around where it operates. </w:t>
      </w:r>
    </w:p>
    <w:p>
      <w:pPr>
        <w:pStyle w:val="style0"/>
        <w:spacing w:after="0" w:lineRule="auto" w:line="480"/>
        <w:jc w:val="center"/>
        <w:contextualSpacing/>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 xml:space="preserve">Resource-Based View Analysis </w:t>
      </w:r>
    </w:p>
    <w:p>
      <w:pPr>
        <w:pStyle w:val="style0"/>
        <w:spacing w:after="0" w:lineRule="auto" w:line="480"/>
        <w:contextualSpacing/>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Identify at least three strategic resources/capabilities/bundles and discuss how they are central to the firm’s strategy.</w:t>
      </w:r>
    </w:p>
    <w:p>
      <w:pPr>
        <w:pStyle w:val="style0"/>
        <w:spacing w:after="0" w:lineRule="auto" w:line="480"/>
        <w:ind w:firstLine="720"/>
        <w:contextualSpacing/>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Verizon Company can use tangible, intangible, and dynamic capabilities to create a competitive and effective strategy. The tangible resources are the ones that can be seen or touched such as the organization’s assets, properties, and cash. These resources can help Verizon advance and expand its operations including the CSR’s strategy. Cash, as a tangible resource can be used to provide more VIL programs to the wider population. Another important resource is the intangible resource, which cannot be seen, touched, or quantified. This includes knowledge and skills possessed by employees as well as its culture and reputation. Verizon can try to nurture and develop its intangible resources including organizational culture and employee skills through frequent training. </w:t>
      </w:r>
    </w:p>
    <w:p>
      <w:pPr>
        <w:pStyle w:val="style0"/>
        <w:spacing w:after="0" w:lineRule="auto" w:line="480"/>
        <w:ind w:firstLine="720"/>
        <w:contextualSpacing/>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Dynamic capability, on the other hand, refers to the unique ability to increase and improve and update its environment. Dynamic capability, in respect to Verizon Communications Inc., may include adjusting its staff’s capabilities and knowledge to keep them at the pace in its environment to compete with big tech companies like Google. </w:t>
      </w:r>
    </w:p>
    <w:p>
      <w:pPr>
        <w:pStyle w:val="style0"/>
        <w:spacing w:after="0" w:lineRule="auto" w:line="480"/>
        <w:contextualSpacing/>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 xml:space="preserve">Analyze what dimensions of the resource-based view are met by these resources/capabilities </w:t>
      </w:r>
    </w:p>
    <w:p>
      <w:pPr>
        <w:pStyle w:val="style0"/>
        <w:spacing w:after="0" w:lineRule="auto" w:line="480"/>
        <w:ind w:firstLine="720"/>
        <w:contextualSpacing/>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Proponents of resource-based view theory argue that it is more feasible to exploit the external opportunities in the organization using the existing resources to expand the operations of </w:t>
      </w:r>
      <w:r>
        <w:rPr>
          <w:rFonts w:ascii="Times New Roman" w:cs="Times New Roman" w:hAnsi="Times New Roman"/>
          <w:color w:val="222222"/>
          <w:sz w:val="24"/>
          <w:szCs w:val="24"/>
          <w:shd w:val="clear" w:color="auto" w:fill="ffffff"/>
        </w:rPr>
        <w:t xml:space="preserve">the organization than acquire a new set of skills for every opportunity (Edwards, 2018). Resource-based views support both tangible and intangible resources. All these resources, from a resource-based view, must be heterogeneous and also immobile as well as have the VRIO attributes, which will provide Verizon with a competitive advantage. </w:t>
      </w:r>
    </w:p>
    <w:p>
      <w:pPr>
        <w:pStyle w:val="style0"/>
        <w:spacing w:after="0" w:lineRule="auto" w:line="480"/>
        <w:contextualSpacing/>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 xml:space="preserve">Interpret these findings with respect to the firm’s ability to use them to build a sustainable competitive Advantage </w:t>
      </w:r>
    </w:p>
    <w:p>
      <w:pPr>
        <w:pStyle w:val="style0"/>
        <w:spacing w:after="0" w:lineRule="auto" w:line="480"/>
        <w:ind w:firstLine="720"/>
        <w:contextualSpacing/>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From the immobile assumption that resources should not be mobile, Verizon can take the opportunity in creating unique resources that its competitors cannot replicate. Immobile resources are mainly intangible such as brand equity, processes, and intellectual property that the organization can use to increase its competitiveness. For example, using intellectual property, Verizon can provide its employees with skills to enable them to create unique and innovative programs that can increase its competitiveness. </w:t>
      </w:r>
    </w:p>
    <w:p>
      <w:pPr>
        <w:pStyle w:val="style0"/>
        <w:spacing w:after="0" w:lineRule="auto" w:line="480"/>
        <w:jc w:val="center"/>
        <w:contextualSpacing/>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Other Analyses</w:t>
      </w:r>
    </w:p>
    <w:p>
      <w:pPr>
        <w:pStyle w:val="style0"/>
        <w:spacing w:after="0" w:lineRule="auto" w:line="480"/>
        <w:contextualSpacing/>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Financial analysis McKinsey/GE matrix BCG matrix Hall’s model Tools from another business course</w:t>
      </w:r>
    </w:p>
    <w:p>
      <w:pPr>
        <w:pStyle w:val="style0"/>
        <w:spacing w:after="0" w:lineRule="auto" w:line="480"/>
        <w:ind w:firstLine="720"/>
        <w:contextualSpacing/>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McKinsey Matrix: This tool determines and measures the industry attractiveness and the competitive strength of the business unit or product</w:t>
      </w:r>
      <w:r>
        <w:rPr>
          <w:rFonts w:ascii="Times New Roman" w:cs="Times New Roman" w:hAnsi="Times New Roman"/>
          <w:color w:val="222222"/>
          <w:sz w:val="24"/>
          <w:szCs w:val="24"/>
          <w:shd w:val="clear" w:color="auto" w:fill="ffffff"/>
        </w:rPr>
        <w:t xml:space="preserve"> (Pride et al., 2014)</w:t>
      </w:r>
      <w:r>
        <w:rPr>
          <w:rFonts w:ascii="Times New Roman" w:cs="Times New Roman" w:hAnsi="Times New Roman"/>
          <w:color w:val="222222"/>
          <w:sz w:val="24"/>
          <w:szCs w:val="24"/>
          <w:shd w:val="clear" w:color="auto" w:fill="ffffff"/>
        </w:rPr>
        <w:t xml:space="preserve">. In Verizon, this tool will help prioritize its resources in order to maximize its achievement. Also, it will help the top management become aware of how their services are performing in the market. This tool is very similar to the BCG matrix because they are both used in the evaluation process to analyze the company’s business unit portfolio, which helps to facilitate investment decisions in the organization.  </w:t>
      </w:r>
    </w:p>
    <w:p>
      <w:pPr>
        <w:pStyle w:val="style0"/>
        <w:spacing w:after="0" w:lineRule="auto" w:line="480"/>
        <w:ind w:firstLine="720"/>
        <w:contextualSpacing/>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BCG Matrix: This tool is a management tool used to analyze the position of the business unit and the potential it has to offer to the customers</w:t>
      </w:r>
      <w:r>
        <w:rPr>
          <w:rFonts w:ascii="Times New Roman" w:cs="Times New Roman" w:hAnsi="Times New Roman"/>
          <w:color w:val="222222"/>
          <w:sz w:val="24"/>
          <w:szCs w:val="24"/>
          <w:shd w:val="clear" w:color="auto" w:fill="ffffff"/>
        </w:rPr>
        <w:t xml:space="preserve"> (Pride et al., 2014)</w:t>
      </w:r>
      <w:r>
        <w:rPr>
          <w:rFonts w:ascii="Times New Roman" w:cs="Times New Roman" w:hAnsi="Times New Roman"/>
          <w:color w:val="222222"/>
          <w:sz w:val="24"/>
          <w:szCs w:val="24"/>
          <w:shd w:val="clear" w:color="auto" w:fill="ffffff"/>
        </w:rPr>
        <w:t xml:space="preserve">. In Verizon Communications, the BCG matrix could consider converting its wireless division to more intensive and productive star production through increased advertising, promotions, and bundling. Its development could expand towards the developing nations which have not been penetrated by even bigger companies like Google. BCG matrix measures the industry growth and companies with high market growth rates and high relative market share are described as stars. Companies like Google that have relatively larger market growth rates and relative market share qualify to be called stars. Therefore, Verizon can develop its market share by integrating horizontal strategies with the strategies highlighted above. One such star unit, which Verizon </w:t>
      </w:r>
      <w:bookmarkStart w:id="0" w:name="_GoBack"/>
      <w:bookmarkEnd w:id="0"/>
      <w:r>
        <w:rPr>
          <w:rFonts w:ascii="Times New Roman" w:cs="Times New Roman" w:hAnsi="Times New Roman"/>
          <w:color w:val="222222"/>
          <w:sz w:val="24"/>
          <w:szCs w:val="24"/>
          <w:shd w:val="clear" w:color="auto" w:fill="ffffff"/>
        </w:rPr>
        <w:t xml:space="preserve">could change to, is the financial services. This will involve changing its platforms, which may require a significant income. </w:t>
      </w:r>
    </w:p>
    <w:p>
      <w:pPr>
        <w:pStyle w:val="style0"/>
        <w:spacing w:after="0" w:lineRule="auto" w:line="480"/>
        <w:ind w:firstLine="720"/>
        <w:contextualSpacing/>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Based on the above review of analytical tools, it is recommended that Verizon Communications could increase its Fiber network to widen its domestic sales opportunities. It can also tap into a foreign market, especially in developing countries by extending its wireless and high-speed internet services.</w:t>
      </w:r>
    </w:p>
    <w:p>
      <w:pPr>
        <w:pStyle w:val="style0"/>
        <w:spacing w:after="0" w:lineRule="auto" w:line="480"/>
        <w:contextualSpacing/>
        <w:rPr>
          <w:rFonts w:ascii="Times New Roman" w:cs="Times New Roman" w:hAnsi="Times New Roman"/>
          <w:color w:val="222222"/>
          <w:sz w:val="24"/>
          <w:szCs w:val="24"/>
          <w:shd w:val="clear" w:color="auto" w:fill="ffffff"/>
        </w:rPr>
      </w:pPr>
    </w:p>
    <w:p>
      <w:pPr>
        <w:pStyle w:val="style0"/>
        <w:spacing w:after="0" w:lineRule="auto" w:line="480"/>
        <w:contextualSpacing/>
        <w:rPr>
          <w:rFonts w:ascii="Times New Roman" w:cs="Times New Roman" w:hAnsi="Times New Roman"/>
          <w:color w:val="222222"/>
          <w:sz w:val="24"/>
          <w:szCs w:val="24"/>
          <w:shd w:val="clear" w:color="auto" w:fill="ffffff"/>
        </w:rPr>
      </w:pPr>
    </w:p>
    <w:p>
      <w:pPr>
        <w:pStyle w:val="style0"/>
        <w:spacing w:after="0" w:lineRule="auto" w:line="480"/>
        <w:contextualSpacing/>
        <w:rPr>
          <w:rFonts w:ascii="Times New Roman" w:cs="Times New Roman" w:hAnsi="Times New Roman"/>
          <w:color w:val="222222"/>
          <w:sz w:val="24"/>
          <w:szCs w:val="24"/>
          <w:shd w:val="clear" w:color="auto" w:fill="ffffff"/>
        </w:rPr>
      </w:pPr>
    </w:p>
    <w:p>
      <w:pPr>
        <w:pStyle w:val="style0"/>
        <w:spacing w:after="0" w:lineRule="auto" w:line="480"/>
        <w:contextualSpacing/>
        <w:rPr>
          <w:rFonts w:ascii="Times New Roman" w:cs="Times New Roman" w:hAnsi="Times New Roman"/>
          <w:color w:val="222222"/>
          <w:sz w:val="24"/>
          <w:szCs w:val="24"/>
          <w:shd w:val="clear" w:color="auto" w:fill="ffffff"/>
        </w:rPr>
      </w:pPr>
    </w:p>
    <w:p>
      <w:pPr>
        <w:pStyle w:val="style0"/>
        <w:spacing w:after="0" w:lineRule="auto" w:line="480"/>
        <w:contextualSpacing/>
        <w:rPr>
          <w:rFonts w:ascii="Times New Roman" w:cs="Times New Roman" w:hAnsi="Times New Roman"/>
          <w:color w:val="222222"/>
          <w:sz w:val="24"/>
          <w:szCs w:val="24"/>
          <w:shd w:val="clear" w:color="auto" w:fill="ffffff"/>
        </w:rPr>
      </w:pPr>
    </w:p>
    <w:p>
      <w:pPr>
        <w:pStyle w:val="style0"/>
        <w:spacing w:after="0" w:lineRule="auto" w:line="480"/>
        <w:contextualSpacing/>
        <w:rPr>
          <w:rFonts w:ascii="Times New Roman" w:cs="Times New Roman" w:hAnsi="Times New Roman"/>
          <w:color w:val="222222"/>
          <w:sz w:val="24"/>
          <w:szCs w:val="24"/>
          <w:shd w:val="clear" w:color="auto" w:fill="ffffff"/>
        </w:rPr>
      </w:pPr>
    </w:p>
    <w:p>
      <w:pPr>
        <w:pStyle w:val="style0"/>
        <w:spacing w:after="0" w:lineRule="auto" w:line="480"/>
        <w:contextualSpacing/>
        <w:rPr>
          <w:rFonts w:ascii="Times New Roman" w:cs="Times New Roman" w:hAnsi="Times New Roman"/>
          <w:color w:val="222222"/>
          <w:sz w:val="24"/>
          <w:szCs w:val="24"/>
          <w:shd w:val="clear" w:color="auto" w:fill="ffffff"/>
        </w:rPr>
      </w:pPr>
    </w:p>
    <w:p>
      <w:pPr>
        <w:pStyle w:val="style0"/>
        <w:spacing w:after="0" w:lineRule="auto" w:line="480"/>
        <w:jc w:val="center"/>
        <w:contextualSpacing/>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References</w:t>
      </w:r>
    </w:p>
    <w:p>
      <w:pPr>
        <w:pStyle w:val="style0"/>
        <w:spacing w:after="0" w:lineRule="auto" w:line="480"/>
        <w:ind w:left="720" w:hanging="720"/>
        <w:contextualSpacing/>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Edwards, J. (2018). </w:t>
      </w:r>
      <w:r>
        <w:rPr>
          <w:rFonts w:ascii="Times New Roman" w:cs="Times New Roman" w:hAnsi="Times New Roman"/>
          <w:color w:val="222222"/>
          <w:sz w:val="24"/>
          <w:szCs w:val="24"/>
          <w:shd w:val="clear" w:color="auto" w:fill="ffffff"/>
        </w:rPr>
        <w:t>Mastering Strategic Management: 1st Canadian Edition.</w:t>
      </w:r>
    </w:p>
    <w:p>
      <w:pPr>
        <w:pStyle w:val="style0"/>
        <w:spacing w:after="0" w:lineRule="auto" w:line="480"/>
        <w:ind w:left="720" w:hanging="720"/>
        <w:contextualSpacing/>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Greenspan, R. (2017, August 19). </w:t>
      </w:r>
      <w:r>
        <w:rPr>
          <w:rFonts w:ascii="Times New Roman" w:cs="Times New Roman" w:hAnsi="Times New Roman"/>
          <w:color w:val="222222"/>
          <w:sz w:val="24"/>
          <w:szCs w:val="24"/>
          <w:shd w:val="clear" w:color="auto" w:fill="ffffff"/>
        </w:rPr>
        <w:t>“Verizon’s Corporate Social Responsibility, Stakeholders, and Performance.”</w:t>
      </w:r>
      <w:r>
        <w:rPr>
          <w:rFonts w:ascii="Times New Roman" w:cs="Times New Roman" w:hAnsi="Times New Roman"/>
          <w:color w:val="222222"/>
          <w:sz w:val="24"/>
          <w:szCs w:val="24"/>
          <w:shd w:val="clear" w:color="auto" w:fill="ffffff"/>
        </w:rPr>
        <w:t xml:space="preserve"> </w:t>
      </w:r>
      <w:r>
        <w:rPr>
          <w:rFonts w:ascii="Times New Roman" w:cs="Times New Roman" w:hAnsi="Times New Roman"/>
          <w:i/>
          <w:color w:val="222222"/>
          <w:sz w:val="24"/>
          <w:szCs w:val="24"/>
          <w:shd w:val="clear" w:color="auto" w:fill="ffffff"/>
        </w:rPr>
        <w:t>Panmore</w:t>
      </w:r>
      <w:r>
        <w:rPr>
          <w:rFonts w:ascii="Times New Roman" w:cs="Times New Roman" w:hAnsi="Times New Roman"/>
          <w:i/>
          <w:color w:val="222222"/>
          <w:sz w:val="24"/>
          <w:szCs w:val="24"/>
          <w:shd w:val="clear" w:color="auto" w:fill="ffffff"/>
        </w:rPr>
        <w:t xml:space="preserve"> Institute</w:t>
      </w:r>
      <w:r>
        <w:rPr>
          <w:rFonts w:ascii="Times New Roman" w:cs="Times New Roman" w:hAnsi="Times New Roman"/>
          <w:color w:val="222222"/>
          <w:sz w:val="24"/>
          <w:szCs w:val="24"/>
          <w:shd w:val="clear" w:color="auto" w:fill="ffffff"/>
        </w:rPr>
        <w:t xml:space="preserve"> (online).</w:t>
      </w:r>
      <w:r>
        <w:rPr>
          <w:rFonts w:ascii="Times New Roman" w:cs="Times New Roman" w:hAnsi="Times New Roman"/>
          <w:color w:val="222222"/>
          <w:sz w:val="24"/>
          <w:szCs w:val="24"/>
          <w:shd w:val="clear" w:color="auto" w:fill="ffffff"/>
        </w:rPr>
        <w:t xml:space="preserve"> http://panmore.com/verizon-corporate-social-responsibility-stakeholders-performance</w:t>
      </w:r>
    </w:p>
    <w:p>
      <w:pPr>
        <w:pStyle w:val="style0"/>
        <w:spacing w:after="0" w:lineRule="auto" w:line="480"/>
        <w:ind w:left="720" w:hanging="720"/>
        <w:contextualSpacing/>
        <w:rPr>
          <w:rFonts w:ascii="Times New Roman" w:cs="Times New Roman" w:hAnsi="Times New Roman"/>
          <w:sz w:val="24"/>
          <w:szCs w:val="24"/>
        </w:rPr>
      </w:pPr>
      <w:r>
        <w:rPr>
          <w:rFonts w:ascii="Times New Roman" w:cs="Times New Roman" w:hAnsi="Times New Roman"/>
          <w:color w:val="222222"/>
          <w:sz w:val="24"/>
          <w:szCs w:val="24"/>
          <w:shd w:val="clear" w:color="auto" w:fill="ffffff"/>
        </w:rPr>
        <w:t xml:space="preserve">Pride, W. M., Hughes, R. J., &amp; </w:t>
      </w:r>
      <w:r>
        <w:rPr>
          <w:rFonts w:ascii="Times New Roman" w:cs="Times New Roman" w:hAnsi="Times New Roman"/>
          <w:color w:val="222222"/>
          <w:sz w:val="24"/>
          <w:szCs w:val="24"/>
          <w:shd w:val="clear" w:color="auto" w:fill="ffffff"/>
        </w:rPr>
        <w:t>Kapoor</w:t>
      </w:r>
      <w:r>
        <w:rPr>
          <w:rFonts w:ascii="Times New Roman" w:cs="Times New Roman" w:hAnsi="Times New Roman"/>
          <w:color w:val="222222"/>
          <w:sz w:val="24"/>
          <w:szCs w:val="24"/>
          <w:shd w:val="clear" w:color="auto" w:fill="ffffff"/>
        </w:rPr>
        <w:t>, J. R. (2014).</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Foundations of business</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Nelson Education.</w:t>
      </w:r>
    </w:p>
    <w:p>
      <w:pPr>
        <w:pStyle w:val="style0"/>
        <w:spacing w:after="0" w:lineRule="auto" w:line="480"/>
        <w:ind w:left="720" w:hanging="720"/>
        <w:contextualSpacing/>
        <w:rPr>
          <w:rFonts w:ascii="Times New Roman" w:cs="Times New Roman" w:hAnsi="Times New Roman"/>
          <w:sz w:val="24"/>
          <w:szCs w:val="24"/>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872F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3"/>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491d8f2f-d4da-48f4-add7-8f1559b04e58"/>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ef214bac-4da7-4625-934a-b8005cb2ebf0"/>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1022</Words>
  <Pages>6</Pages>
  <Characters>5990</Characters>
  <Application>WPS Office</Application>
  <DocSecurity>0</DocSecurity>
  <Paragraphs>58</Paragraphs>
  <ScaleCrop>false</ScaleCrop>
  <LinksUpToDate>false</LinksUpToDate>
  <CharactersWithSpaces>6996</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2021-03-30T14:06:01Z</dcterms:created>
  <dc:creator>acer</dc:creator>
  <lastModifiedBy>SM-A515F</lastModifiedBy>
  <dcterms:modified xsi:type="dcterms:W3CDTF">2021-03-30T14:06:01Z</dcterms:modified>
  <revision>1</revision>
</coreProperties>
</file>

<file path=docProps/custom.xml><?xml version="1.0" encoding="utf-8"?>
<Properties xmlns="http://schemas.openxmlformats.org/officeDocument/2006/custom-properties" xmlns:vt="http://schemas.openxmlformats.org/officeDocument/2006/docPropsVTypes"/>
</file>